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DFB" w:rsidRDefault="00CD1DFB" w:rsidP="00CD1DFB">
      <w:r>
        <w:t> </w:t>
      </w:r>
    </w:p>
    <w:p w:rsidR="00CD1DFB" w:rsidRDefault="00CD1DFB" w:rsidP="00CD1DFB">
      <w:pPr>
        <w:rPr>
          <w:rFonts w:ascii="Arial" w:hAnsi="Arial" w:cs="Arial"/>
          <w:color w:val="000000"/>
          <w:sz w:val="20"/>
          <w:szCs w:val="20"/>
        </w:rPr>
      </w:pPr>
      <w:r>
        <w:rPr>
          <w:rFonts w:ascii="Cambria" w:hAnsi="Cambria" w:cs="Arial"/>
          <w:b/>
          <w:bCs/>
          <w:color w:val="365F91"/>
          <w:sz w:val="27"/>
          <w:szCs w:val="27"/>
        </w:rPr>
        <w:t>Lokalt avtal om samverkan vid XXXXXXXXXXX</w:t>
      </w: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1 § Avtalet</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Härmed sluts följande lokala samverkansavtal mellan XXXXXXXX och Akademikerföreningen, nedan kallade parterna. Detta avtal inskränker inte rättigheter som följer av MBL.</w:t>
      </w: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2 § Motiv till samverkan</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 xml:space="preserve">Med stöd av samverkansavtalet vill vi skapa förutsättningar för de enskilda medarbetarnas delaktighet och inflytande avseende verksamhetens utveckling och arbetsmiljön i vid mening. Samverkan innebär att alla medarbetare genom sin kompetens så långt möjligt bidrar till en bättre verksamhet och en bättre arbetsmiljö.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Alla anställda ska känna delaktighet i verksamheten och därigenom skapa förståelse för verksamhetens mål, behov och förutsättningar. Samverkan ska vara en grundsten i XXXXXX utvecklingsarbete och för vårt sätt att arbeta och umgås.</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Samverkan är dialogen mellan chef och medarbetare, arbetsgivare och personalorganisationerna och emellan medarbetare. Tidig, god och tillräcklig information, öppen stämning, konstruktiva diskussioner, praktisk problemlösning och en vilja att sätta verksamheten i centrum kännetecknar en dialog i samverkan.</w:t>
      </w: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3</w:t>
      </w:r>
      <w:r>
        <w:rPr>
          <w:rFonts w:ascii="Arial" w:hAnsi="Arial" w:cs="Arial"/>
          <w:b/>
          <w:bCs/>
          <w:i/>
          <w:iCs/>
          <w:color w:val="000000"/>
          <w:sz w:val="20"/>
          <w:szCs w:val="20"/>
        </w:rPr>
        <w:t xml:space="preserve"> </w:t>
      </w:r>
      <w:r>
        <w:rPr>
          <w:rFonts w:ascii="Cambria" w:hAnsi="Cambria" w:cs="Arial"/>
          <w:b/>
          <w:bCs/>
          <w:i/>
          <w:iCs/>
          <w:color w:val="4F81BD"/>
          <w:sz w:val="20"/>
          <w:szCs w:val="20"/>
        </w:rPr>
        <w:t xml:space="preserve">§ </w:t>
      </w:r>
      <w:r>
        <w:rPr>
          <w:rFonts w:ascii="Cambria" w:hAnsi="Cambria" w:cs="Arial"/>
          <w:i/>
          <w:iCs/>
          <w:color w:val="4F81BD"/>
          <w:sz w:val="20"/>
          <w:szCs w:val="20"/>
        </w:rPr>
        <w:t xml:space="preserve">Samverkansformer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 xml:space="preserve">Samverkan ska bedrivas i enkla och ändamålsenliga former, som är anpassade till verksamhetens art och struktur. Den ska på bästa sätt ge stöd åt ledning och medarbetare för att bidra till utveckling av verksamheten.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 xml:space="preserve">Strävan ska vara att lösa frågorna på den nivå där de uppstår och naturligt hör hemma. Formerna för samverkan ska integreras på ett naturligt sätt i den ordinarie verksamheten. Det individuella direktinflytandet är en viktig del i samverkansarbetet.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Att aktivt ock konstruktivt delta i samverkansarbetet är en del i de ordinarie arbetsuppgifterna för alla anställda.</w:t>
      </w: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4 § Samverkansområden</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De områden som omfattas av samverkan är:</w:t>
      </w:r>
    </w:p>
    <w:p w:rsidR="00CD1DFB" w:rsidRP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Organisationsutveckling</w:t>
      </w:r>
    </w:p>
    <w:p w:rsidR="00CD1DFB" w:rsidRP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Personalpolitik, personalplanering och rekrytering</w:t>
      </w:r>
    </w:p>
    <w:p w:rsidR="00CD1DFB" w:rsidRP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Verksamhetsplanering och budget</w:t>
      </w:r>
    </w:p>
    <w:p w:rsidR="00CD1DFB" w:rsidRP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Arbetsmiljö och företagshälsovård</w:t>
      </w:r>
    </w:p>
    <w:p w:rsidR="00CD1DFB" w:rsidRP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Jämställdhet</w:t>
      </w:r>
    </w:p>
    <w:p w:rsidR="00C77E04" w:rsidRDefault="00CD1DFB" w:rsidP="00C77E04">
      <w:pPr>
        <w:pStyle w:val="Normalwebb"/>
        <w:numPr>
          <w:ilvl w:val="0"/>
          <w:numId w:val="28"/>
        </w:numPr>
        <w:rPr>
          <w:rFonts w:ascii="Calibri" w:hAnsi="Calibri" w:cs="Arial"/>
          <w:color w:val="000000"/>
          <w:sz w:val="20"/>
          <w:szCs w:val="20"/>
        </w:rPr>
      </w:pPr>
      <w:r>
        <w:rPr>
          <w:rFonts w:ascii="Calibri" w:hAnsi="Calibri" w:cs="Arial"/>
          <w:color w:val="000000"/>
          <w:sz w:val="20"/>
          <w:szCs w:val="20"/>
        </w:rPr>
        <w:t>Mångfald</w:t>
      </w:r>
    </w:p>
    <w:p w:rsidR="00CD1DFB" w:rsidRPr="00C77E04" w:rsidRDefault="00CD1DFB" w:rsidP="00C77E04">
      <w:pPr>
        <w:pStyle w:val="Normalwebb"/>
        <w:numPr>
          <w:ilvl w:val="0"/>
          <w:numId w:val="28"/>
        </w:numPr>
        <w:rPr>
          <w:rFonts w:ascii="Calibri" w:hAnsi="Calibri" w:cs="Arial"/>
          <w:color w:val="000000"/>
          <w:sz w:val="20"/>
          <w:szCs w:val="20"/>
        </w:rPr>
      </w:pPr>
      <w:r w:rsidRPr="00C77E04">
        <w:rPr>
          <w:rFonts w:ascii="Calibri" w:hAnsi="Calibri" w:cs="Arial"/>
          <w:color w:val="000000"/>
          <w:sz w:val="20"/>
          <w:szCs w:val="20"/>
        </w:rPr>
        <w:t>Arbetsrutiner och arbetsfördelning</w:t>
      </w:r>
    </w:p>
    <w:p w:rsidR="00CD1DFB" w:rsidRPr="00827B31" w:rsidRDefault="00CD1DFB" w:rsidP="00C77E04">
      <w:pPr>
        <w:pStyle w:val="Normalwebb"/>
        <w:ind w:left="2127"/>
        <w:rPr>
          <w:rFonts w:ascii="Arial" w:hAnsi="Arial" w:cs="Arial"/>
          <w:color w:val="000000"/>
          <w:sz w:val="20"/>
          <w:szCs w:val="20"/>
        </w:rPr>
      </w:pPr>
      <w:r>
        <w:rPr>
          <w:rFonts w:ascii="Calibri" w:hAnsi="Calibri" w:cs="Arial"/>
          <w:color w:val="000000"/>
          <w:sz w:val="20"/>
          <w:szCs w:val="20"/>
        </w:rPr>
        <w:t xml:space="preserve">Samt övriga områden inom vilka parterna har gemensamma intressen.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lastRenderedPageBreak/>
        <w:t xml:space="preserve">Samverkan enligt detta avtal ska inte omfatta sådana frågor för vilka en särskild förhandlingsordning gäller, dvs. frågor om lön och allmänna anställningsvillkor samt anställningsskyddsfrågor (jfr LAS </w:t>
      </w:r>
      <w:r w:rsidR="00205689">
        <w:rPr>
          <w:rFonts w:ascii="Calibri" w:hAnsi="Calibri" w:cs="Arial"/>
          <w:color w:val="000000"/>
          <w:sz w:val="20"/>
          <w:szCs w:val="20"/>
        </w:rPr>
        <w:t>28–32</w:t>
      </w:r>
      <w:r>
        <w:rPr>
          <w:rFonts w:ascii="Calibri" w:hAnsi="Calibri" w:cs="Arial"/>
          <w:color w:val="000000"/>
          <w:sz w:val="20"/>
          <w:szCs w:val="20"/>
        </w:rPr>
        <w:t xml:space="preserve"> §§). Samverkan ska inte heller, med hänsyn till den enskildes personliga integritet, omfatta enskilda individärenden.</w:t>
      </w:r>
    </w:p>
    <w:p w:rsidR="00CD1DFB" w:rsidRPr="00827B31" w:rsidRDefault="00CD1DFB" w:rsidP="00CD1DFB">
      <w:pPr>
        <w:pStyle w:val="Normalwebb"/>
        <w:ind w:left="2880"/>
        <w:rPr>
          <w:rFonts w:ascii="Arial" w:hAnsi="Arial" w:cs="Arial"/>
          <w:color w:val="000000"/>
          <w:sz w:val="20"/>
          <w:szCs w:val="20"/>
        </w:rPr>
      </w:pPr>
      <w:r w:rsidRPr="00827B31">
        <w:rPr>
          <w:rFonts w:ascii="Arial" w:hAnsi="Arial" w:cs="Arial"/>
          <w:color w:val="000000"/>
          <w:sz w:val="20"/>
          <w:szCs w:val="20"/>
        </w:rPr>
        <w:t> </w:t>
      </w: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5 § Samverkansnivåer och samverkansforum (</w:t>
      </w:r>
      <w:r w:rsidRPr="00CD1DFB">
        <w:rPr>
          <w:rFonts w:ascii="Cambria" w:hAnsi="Cambria" w:cs="Arial"/>
          <w:i/>
          <w:iCs/>
          <w:color w:val="4F81BD"/>
          <w:sz w:val="20"/>
          <w:szCs w:val="20"/>
          <w:highlight w:val="yellow"/>
        </w:rPr>
        <w:t>Detta är förslag på vad samverkansnivåerna kan innehålla)</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XXXX personalsamverkan består i huvudsak av 1. Planerings- och utvecklingssamtal (PU-samtal) samt 2. Arbetsplatsträffar. Dessutom kan samverkan bedrivas i andra och/eller tillfälliga former som bedöms lämpliga.</w:t>
      </w:r>
    </w:p>
    <w:p w:rsidR="00CD1DFB" w:rsidRPr="00C77E04" w:rsidRDefault="00CD1DFB" w:rsidP="00C77E04">
      <w:pPr>
        <w:pStyle w:val="Normalwebb"/>
        <w:ind w:left="1701"/>
        <w:rPr>
          <w:rFonts w:ascii="Calibri" w:hAnsi="Calibri" w:cs="Arial"/>
          <w:color w:val="000000"/>
          <w:sz w:val="20"/>
          <w:szCs w:val="20"/>
        </w:rPr>
      </w:pPr>
      <w:r w:rsidRPr="00C77E04">
        <w:rPr>
          <w:rFonts w:ascii="Calibri" w:hAnsi="Calibri" w:cs="Arial"/>
          <w:color w:val="000000"/>
          <w:sz w:val="20"/>
          <w:szCs w:val="20"/>
        </w:rPr>
        <w:t>1. PU- samtal:</w:t>
      </w:r>
      <w:r>
        <w:rPr>
          <w:rFonts w:ascii="Calibri" w:hAnsi="Calibri" w:cs="Arial"/>
          <w:color w:val="000000"/>
          <w:sz w:val="20"/>
          <w:szCs w:val="20"/>
        </w:rPr>
        <w:t xml:space="preserve"> Chefen ska regelbundet, minst en gång/år, hålla planerade PU- samtal. Det gäller både fast anställd och timanställd personal</w:t>
      </w:r>
    </w:p>
    <w:p w:rsidR="00CD1DFB" w:rsidRPr="00C77E04" w:rsidRDefault="00CD1DFB" w:rsidP="00C77E04">
      <w:pPr>
        <w:pStyle w:val="Normalwebb"/>
        <w:ind w:left="1701"/>
        <w:rPr>
          <w:rFonts w:ascii="Calibri" w:hAnsi="Calibri" w:cs="Arial"/>
          <w:color w:val="000000"/>
          <w:sz w:val="20"/>
          <w:szCs w:val="20"/>
        </w:rPr>
      </w:pPr>
      <w:r w:rsidRPr="00C77E04">
        <w:rPr>
          <w:rFonts w:ascii="Calibri" w:hAnsi="Calibri" w:cs="Arial"/>
          <w:color w:val="000000"/>
          <w:sz w:val="20"/>
          <w:szCs w:val="20"/>
        </w:rPr>
        <w:t>2. Arbetsplatsträffar:</w:t>
      </w:r>
      <w:r>
        <w:rPr>
          <w:rFonts w:ascii="Calibri" w:hAnsi="Calibri" w:cs="Arial"/>
          <w:color w:val="000000"/>
          <w:sz w:val="20"/>
          <w:szCs w:val="20"/>
        </w:rPr>
        <w:t xml:space="preserve"> Arbetsplatsträffar är det forum som chef och medarbetare har att ta upp gemensamma frågor. På arbetsplatsträffarna företräder medarbetarna sig själva. Chefen ansvarar för att arbetsplatsträffar genomförs, vilka normalt ska äga rum minst var </w:t>
      </w:r>
      <w:r w:rsidRPr="007847C0">
        <w:rPr>
          <w:rFonts w:ascii="Calibri" w:hAnsi="Calibri" w:cs="Arial"/>
          <w:color w:val="000000"/>
          <w:sz w:val="20"/>
          <w:szCs w:val="20"/>
          <w:highlight w:val="yellow"/>
        </w:rPr>
        <w:t>xxx</w:t>
      </w:r>
      <w:r>
        <w:rPr>
          <w:rFonts w:ascii="Calibri" w:hAnsi="Calibri" w:cs="Arial"/>
          <w:color w:val="000000"/>
          <w:sz w:val="20"/>
          <w:szCs w:val="20"/>
        </w:rPr>
        <w:t xml:space="preserve"> utom vid större ledigheter och semestrar. </w:t>
      </w:r>
    </w:p>
    <w:p w:rsidR="00CD1DFB" w:rsidRPr="00C77E04" w:rsidRDefault="00CD1DFB" w:rsidP="00C77E04">
      <w:pPr>
        <w:pStyle w:val="Normalwebb"/>
        <w:ind w:left="1701"/>
        <w:rPr>
          <w:rFonts w:ascii="Calibri" w:hAnsi="Calibri" w:cs="Arial"/>
          <w:color w:val="000000"/>
          <w:sz w:val="20"/>
          <w:szCs w:val="20"/>
        </w:rPr>
      </w:pPr>
      <w:r>
        <w:rPr>
          <w:rFonts w:ascii="Calibri" w:hAnsi="Calibri" w:cs="Arial"/>
          <w:color w:val="000000"/>
          <w:sz w:val="20"/>
          <w:szCs w:val="20"/>
        </w:rPr>
        <w:t xml:space="preserve">Alla arbetsplatsträffar ska vara inplanerade i förväg. </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Följande punkter ska finnas på arbetsplatsträffarnas dagordning:</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Planering och utveckling av verksamheten</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Ekonomin</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Kompetensutveckling</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 xml:space="preserve">Personalbehov </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Arbetsmiljöfrågor</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Organisationsfrågor</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Jämställdhetsfrågor</w:t>
      </w:r>
    </w:p>
    <w:p w:rsidR="00CD1DFB" w:rsidRPr="00827B31" w:rsidRDefault="00CD1DFB" w:rsidP="00C77E04">
      <w:pPr>
        <w:pStyle w:val="Normalwebb"/>
        <w:ind w:left="1985"/>
        <w:rPr>
          <w:rFonts w:ascii="Arial" w:hAnsi="Arial" w:cs="Arial"/>
          <w:color w:val="000000"/>
          <w:sz w:val="20"/>
          <w:szCs w:val="20"/>
        </w:rPr>
      </w:pPr>
      <w:r>
        <w:rPr>
          <w:rFonts w:ascii="Wingdings" w:hAnsi="Wingdings" w:cs="Arial"/>
          <w:color w:val="000000"/>
          <w:sz w:val="20"/>
          <w:szCs w:val="20"/>
        </w:rPr>
        <w:t></w:t>
      </w:r>
      <w:r>
        <w:rPr>
          <w:rFonts w:ascii="Courier New" w:hAnsi="Courier New" w:cs="Courier New"/>
          <w:color w:val="000000"/>
          <w:sz w:val="20"/>
          <w:szCs w:val="20"/>
        </w:rPr>
        <w:t> </w:t>
      </w:r>
      <w:r>
        <w:rPr>
          <w:rFonts w:ascii="Calibri" w:hAnsi="Calibri" w:cs="Arial"/>
          <w:color w:val="000000"/>
          <w:sz w:val="20"/>
          <w:szCs w:val="20"/>
        </w:rPr>
        <w:t>Upphandling</w:t>
      </w:r>
    </w:p>
    <w:p w:rsidR="00CD1DFB" w:rsidRPr="00827B31" w:rsidRDefault="00CD1DFB" w:rsidP="00C77E04">
      <w:pPr>
        <w:pStyle w:val="Normalwebb"/>
        <w:ind w:left="1985"/>
        <w:rPr>
          <w:rFonts w:ascii="Arial" w:hAnsi="Arial" w:cs="Arial"/>
          <w:color w:val="000000"/>
          <w:sz w:val="20"/>
          <w:szCs w:val="20"/>
        </w:rPr>
      </w:pPr>
      <w:r>
        <w:rPr>
          <w:rFonts w:ascii="Calibri" w:hAnsi="Calibri" w:cs="Arial"/>
          <w:color w:val="000000"/>
          <w:sz w:val="20"/>
          <w:szCs w:val="20"/>
        </w:rPr>
        <w:t>Mötesanteckningar ska föras och finnas tillgängliga internt.</w:t>
      </w:r>
    </w:p>
    <w:p w:rsidR="00CD1DFB" w:rsidRDefault="00CD1DFB" w:rsidP="00C77E04">
      <w:pPr>
        <w:pStyle w:val="Normalwebb"/>
        <w:ind w:left="1985"/>
        <w:rPr>
          <w:rFonts w:ascii="Calibri" w:hAnsi="Calibri" w:cs="Arial"/>
          <w:color w:val="000000"/>
          <w:sz w:val="20"/>
          <w:szCs w:val="20"/>
        </w:rPr>
      </w:pPr>
      <w:r>
        <w:rPr>
          <w:rFonts w:ascii="Calibri" w:hAnsi="Calibri" w:cs="Arial"/>
          <w:color w:val="000000"/>
          <w:sz w:val="20"/>
          <w:szCs w:val="20"/>
        </w:rPr>
        <w:t xml:space="preserve">Informationsskyldigheten enligt MBL anses fullgjord när frågan tagits upp på en arbetsplatsträff. </w:t>
      </w:r>
    </w:p>
    <w:p w:rsidR="00B91E53" w:rsidRPr="00827B31" w:rsidRDefault="00B91E53" w:rsidP="00C77E04">
      <w:pPr>
        <w:pStyle w:val="Normalwebb"/>
        <w:ind w:left="1985"/>
        <w:rPr>
          <w:rFonts w:ascii="Arial" w:hAnsi="Arial" w:cs="Arial"/>
          <w:color w:val="000000"/>
          <w:sz w:val="20"/>
          <w:szCs w:val="20"/>
        </w:rPr>
      </w:pP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lastRenderedPageBreak/>
        <w:t xml:space="preserve">7 § Facklig information </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Arbetstagarorganisationerna har rätt att på betald arbetstid samla anställda för facklig information upp till fem timmar per år. Arbetsgivaren ska informeras i god tid och informationen skall förläggas på ett från verksamhetssynpunkt acceptabelt sätt.</w:t>
      </w:r>
    </w:p>
    <w:p w:rsidR="00CD1DFB" w:rsidRDefault="00CD1DFB" w:rsidP="00CD1DFB">
      <w:pPr>
        <w:ind w:left="2880"/>
        <w:rPr>
          <w:rFonts w:ascii="Arial" w:hAnsi="Arial" w:cs="Arial"/>
          <w:color w:val="000000"/>
          <w:sz w:val="20"/>
          <w:szCs w:val="20"/>
        </w:rPr>
      </w:pP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8 § Avtalsperioden och Utvärdering</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Detta avtal gäller from 20</w:t>
      </w:r>
      <w:r w:rsidR="00C77E04">
        <w:rPr>
          <w:rFonts w:ascii="Calibri" w:hAnsi="Calibri" w:cs="Arial"/>
          <w:color w:val="000000"/>
          <w:sz w:val="20"/>
          <w:szCs w:val="20"/>
        </w:rPr>
        <w:t>20</w:t>
      </w:r>
      <w:r>
        <w:rPr>
          <w:rFonts w:ascii="Calibri" w:hAnsi="Calibri" w:cs="Arial"/>
          <w:color w:val="000000"/>
          <w:sz w:val="20"/>
          <w:szCs w:val="20"/>
        </w:rPr>
        <w:t>-xxx-</w:t>
      </w:r>
      <w:r w:rsidR="00FE081B">
        <w:rPr>
          <w:rFonts w:ascii="Calibri" w:hAnsi="Calibri" w:cs="Arial"/>
          <w:color w:val="000000"/>
          <w:sz w:val="20"/>
          <w:szCs w:val="20"/>
        </w:rPr>
        <w:t>xxx tillsvidare</w:t>
      </w:r>
      <w:bookmarkStart w:id="0" w:name="_GoBack"/>
      <w:bookmarkEnd w:id="0"/>
      <w:r>
        <w:rPr>
          <w:rFonts w:ascii="Calibri" w:hAnsi="Calibri" w:cs="Arial"/>
          <w:color w:val="000000"/>
          <w:sz w:val="20"/>
          <w:szCs w:val="20"/>
        </w:rPr>
        <w:t>. För avtalet gäller en ömsesidig uppsägningstid på tre månader. Tillämpningen av avtalet ska utvärderas år 20</w:t>
      </w:r>
      <w:r w:rsidR="00C77E04">
        <w:rPr>
          <w:rFonts w:ascii="Calibri" w:hAnsi="Calibri" w:cs="Arial"/>
          <w:color w:val="000000"/>
          <w:sz w:val="20"/>
          <w:szCs w:val="20"/>
        </w:rPr>
        <w:t>2</w:t>
      </w:r>
      <w:r>
        <w:rPr>
          <w:rFonts w:ascii="Calibri" w:hAnsi="Calibri" w:cs="Arial"/>
          <w:color w:val="000000"/>
          <w:sz w:val="20"/>
          <w:szCs w:val="20"/>
        </w:rPr>
        <w:t xml:space="preserve">x. </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Om avtalet sägs upp ska parternas förhållande återgå till ordningen som gällde före avtalets giltighet</w:t>
      </w:r>
    </w:p>
    <w:p w:rsidR="00CD1DFB" w:rsidRDefault="00CD1DFB" w:rsidP="00CD1DFB">
      <w:pPr>
        <w:ind w:left="2880"/>
        <w:rPr>
          <w:rFonts w:ascii="Arial" w:hAnsi="Arial" w:cs="Arial"/>
          <w:color w:val="000000"/>
          <w:sz w:val="20"/>
          <w:szCs w:val="20"/>
        </w:rPr>
      </w:pPr>
    </w:p>
    <w:p w:rsidR="00CD1DFB" w:rsidRPr="00827B31" w:rsidRDefault="00CD1DFB" w:rsidP="00CD1DFB">
      <w:pPr>
        <w:pStyle w:val="Normalwebb"/>
        <w:ind w:left="720"/>
        <w:rPr>
          <w:rFonts w:ascii="Arial" w:hAnsi="Arial" w:cs="Arial"/>
          <w:color w:val="000000"/>
          <w:sz w:val="20"/>
          <w:szCs w:val="20"/>
        </w:rPr>
      </w:pPr>
      <w:r>
        <w:rPr>
          <w:rFonts w:ascii="Cambria" w:hAnsi="Cambria" w:cs="Arial"/>
          <w:i/>
          <w:iCs/>
          <w:color w:val="4F81BD"/>
          <w:sz w:val="20"/>
          <w:szCs w:val="20"/>
        </w:rPr>
        <w:t>9 §</w:t>
      </w:r>
      <w:r>
        <w:rPr>
          <w:rFonts w:ascii="Arial" w:hAnsi="Arial" w:cs="Arial"/>
          <w:i/>
          <w:iCs/>
          <w:color w:val="000000"/>
          <w:sz w:val="20"/>
          <w:szCs w:val="20"/>
        </w:rPr>
        <w:t xml:space="preserve"> </w:t>
      </w:r>
      <w:r>
        <w:rPr>
          <w:rFonts w:ascii="Cambria" w:hAnsi="Cambria" w:cs="Arial"/>
          <w:i/>
          <w:iCs/>
          <w:color w:val="4F81BD"/>
          <w:sz w:val="20"/>
          <w:szCs w:val="20"/>
        </w:rPr>
        <w:t>Problem och tvister</w:t>
      </w: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Parterna är ense om att genom information och vägledning söka undvika att tvister eller andra svårigheter uppkommer vid tillämpningen av avtalet. Om problem trots allt uppstår skall parterna ta upp diskussion i positiv anda för att lösa dem.</w:t>
      </w:r>
    </w:p>
    <w:p w:rsidR="00CD1DFB" w:rsidRDefault="00CD1DFB" w:rsidP="00C77E04">
      <w:pPr>
        <w:ind w:left="1701"/>
        <w:rPr>
          <w:rFonts w:ascii="Arial" w:hAnsi="Arial" w:cs="Arial"/>
          <w:color w:val="000000"/>
          <w:sz w:val="20"/>
          <w:szCs w:val="20"/>
        </w:rPr>
      </w:pP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Stockholm den</w:t>
      </w:r>
    </w:p>
    <w:p w:rsidR="00CD1DFB" w:rsidRDefault="00CD1DFB" w:rsidP="00C77E04">
      <w:pPr>
        <w:ind w:left="1701"/>
        <w:rPr>
          <w:rFonts w:ascii="Arial" w:hAnsi="Arial" w:cs="Arial"/>
          <w:color w:val="000000"/>
          <w:sz w:val="20"/>
          <w:szCs w:val="20"/>
        </w:rPr>
      </w:pPr>
    </w:p>
    <w:p w:rsidR="00CD1DFB" w:rsidRPr="00827B31" w:rsidRDefault="00CD1DFB" w:rsidP="00C77E04">
      <w:pPr>
        <w:pStyle w:val="Normalwebb"/>
        <w:ind w:left="1701"/>
        <w:rPr>
          <w:rFonts w:ascii="Arial" w:hAnsi="Arial" w:cs="Arial"/>
          <w:color w:val="000000"/>
          <w:sz w:val="20"/>
          <w:szCs w:val="20"/>
        </w:rPr>
      </w:pPr>
      <w:r>
        <w:rPr>
          <w:rFonts w:ascii="Calibri" w:hAnsi="Calibri" w:cs="Arial"/>
          <w:color w:val="000000"/>
          <w:sz w:val="20"/>
          <w:szCs w:val="20"/>
        </w:rPr>
        <w:t>Namn                                         Namn</w:t>
      </w:r>
      <w:r>
        <w:rPr>
          <w:rFonts w:ascii="Calibri" w:hAnsi="Calibri" w:cs="Arial"/>
          <w:color w:val="000000"/>
          <w:sz w:val="20"/>
          <w:szCs w:val="20"/>
        </w:rPr>
        <w:br/>
        <w:t>Arbetsgivare                            Företrädare Akademikerföreningen</w:t>
      </w:r>
    </w:p>
    <w:p w:rsidR="00CD1DFB" w:rsidRDefault="00CD1DFB" w:rsidP="00CD1DFB"/>
    <w:p w:rsidR="0020252C" w:rsidRPr="00CD1DFB" w:rsidRDefault="0020252C" w:rsidP="00CD1DFB"/>
    <w:p w:rsidR="00C77E04" w:rsidRPr="00CD1DFB" w:rsidRDefault="00C77E04"/>
    <w:sectPr w:rsidR="00C77E04" w:rsidRPr="00CD1DFB" w:rsidSect="002B5F71">
      <w:headerReference w:type="default" r:id="rId7"/>
      <w:footerReference w:type="default" r:id="rId8"/>
      <w:headerReference w:type="first" r:id="rId9"/>
      <w:footerReference w:type="first" r:id="rId10"/>
      <w:pgSz w:w="11906" w:h="16838" w:code="9"/>
      <w:pgMar w:top="2268" w:right="1416" w:bottom="709" w:left="851" w:header="709" w:footer="1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C68" w:rsidRDefault="00620C68">
      <w:r>
        <w:separator/>
      </w:r>
    </w:p>
  </w:endnote>
  <w:endnote w:type="continuationSeparator" w:id="0">
    <w:p w:rsidR="00620C68" w:rsidRDefault="0062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2C" w:rsidRDefault="0020252C" w:rsidP="0020252C">
    <w:pPr>
      <w:pStyle w:val="Sidfot"/>
      <w:ind w:left="-360"/>
      <w:rPr>
        <w:rFonts w:ascii="Helvetica" w:hAnsi="Helvetica"/>
      </w:rPr>
    </w:pPr>
  </w:p>
  <w:p w:rsidR="0020252C" w:rsidRDefault="0020252C" w:rsidP="0020252C">
    <w:pPr>
      <w:pStyle w:val="Sidfot"/>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EF" w:rsidRDefault="00710F0F" w:rsidP="002B5F71">
    <w:pPr>
      <w:pStyle w:val="Sidfot"/>
      <w:ind w:left="-142"/>
    </w:pPr>
    <w:r>
      <w:rPr>
        <w:noProof/>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266700</wp:posOffset>
              </wp:positionV>
              <wp:extent cx="6867525" cy="523875"/>
              <wp:effectExtent l="0" t="0" r="9525" b="952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04" w:rsidRDefault="00710F0F" w:rsidP="00710F0F">
                          <w:pPr>
                            <w:rPr>
                              <w:rFonts w:ascii="Arial" w:hAnsi="Arial"/>
                              <w:noProof/>
                              <w:sz w:val="20"/>
                              <w:szCs w:val="32"/>
                            </w:rPr>
                          </w:pPr>
                          <w:r w:rsidRPr="00990713">
                            <w:rPr>
                              <w:rFonts w:ascii="Arial" w:hAnsi="Arial"/>
                              <w:b/>
                              <w:noProof/>
                              <w:sz w:val="20"/>
                              <w:szCs w:val="32"/>
                            </w:rPr>
                            <w:t>Akademikerförbunden</w:t>
                          </w:r>
                          <w:r w:rsidRPr="00990713">
                            <w:rPr>
                              <w:rFonts w:ascii="Arial" w:hAnsi="Arial"/>
                              <w:noProof/>
                              <w:sz w:val="20"/>
                              <w:szCs w:val="32"/>
                            </w:rPr>
                            <w:t xml:space="preserve"> består av: Akademikerförbundet SSR, </w:t>
                          </w:r>
                          <w:r w:rsidR="00990713" w:rsidRPr="00990713">
                            <w:rPr>
                              <w:rFonts w:ascii="Arial" w:hAnsi="Arial"/>
                              <w:noProof/>
                              <w:sz w:val="20"/>
                              <w:szCs w:val="32"/>
                            </w:rPr>
                            <w:t>Akavia</w:t>
                          </w:r>
                          <w:r w:rsidRPr="00990713">
                            <w:rPr>
                              <w:rFonts w:ascii="Arial" w:hAnsi="Arial"/>
                              <w:noProof/>
                              <w:sz w:val="20"/>
                              <w:szCs w:val="32"/>
                            </w:rPr>
                            <w:t xml:space="preserve">, DIK, Fysioterapeuterna, Naturvetarna, </w:t>
                          </w:r>
                        </w:p>
                        <w:p w:rsidR="00C77E04" w:rsidRDefault="004D3EF0" w:rsidP="00710F0F">
                          <w:pPr>
                            <w:rPr>
                              <w:rFonts w:ascii="Arial" w:hAnsi="Arial"/>
                              <w:noProof/>
                              <w:sz w:val="20"/>
                              <w:szCs w:val="32"/>
                            </w:rPr>
                          </w:pPr>
                          <w:r w:rsidRPr="00990713">
                            <w:rPr>
                              <w:rFonts w:ascii="Arial" w:hAnsi="Arial"/>
                              <w:noProof/>
                              <w:sz w:val="20"/>
                              <w:szCs w:val="32"/>
                            </w:rPr>
                            <w:t xml:space="preserve">SRAT, Sveriges Arbetsterapeuter, </w:t>
                          </w:r>
                          <w:r w:rsidR="00710F0F" w:rsidRPr="00990713">
                            <w:rPr>
                              <w:rFonts w:ascii="Arial" w:hAnsi="Arial"/>
                              <w:noProof/>
                              <w:sz w:val="20"/>
                              <w:szCs w:val="32"/>
                            </w:rPr>
                            <w:t xml:space="preserve">Sveriges Farmaceuter, Sveriges Ingenjörer, Sveriges Psykologförbund, </w:t>
                          </w:r>
                        </w:p>
                        <w:p w:rsidR="00710F0F" w:rsidRPr="00990713" w:rsidRDefault="00710F0F" w:rsidP="00710F0F">
                          <w:pPr>
                            <w:rPr>
                              <w:rFonts w:ascii="Arial" w:hAnsi="Arial"/>
                              <w:noProof/>
                              <w:sz w:val="20"/>
                              <w:szCs w:val="32"/>
                            </w:rPr>
                          </w:pPr>
                          <w:r w:rsidRPr="00990713">
                            <w:rPr>
                              <w:rFonts w:ascii="Arial" w:hAnsi="Arial"/>
                              <w:noProof/>
                              <w:sz w:val="20"/>
                              <w:szCs w:val="32"/>
                            </w:rPr>
                            <w:t>Sveriges Skolledarförbund,  Sveriges Universitetslärar</w:t>
                          </w:r>
                          <w:r w:rsidR="004D3EF0" w:rsidRPr="00990713">
                            <w:rPr>
                              <w:rFonts w:ascii="Arial" w:hAnsi="Arial"/>
                              <w:noProof/>
                              <w:sz w:val="20"/>
                              <w:szCs w:val="32"/>
                            </w:rPr>
                            <w:t>e och forskare</w:t>
                          </w:r>
                          <w:r w:rsidRPr="00990713">
                            <w:rPr>
                              <w:rFonts w:ascii="Arial" w:hAnsi="Arial"/>
                              <w:noProof/>
                              <w:sz w:val="20"/>
                              <w:szCs w:val="32"/>
                            </w:rPr>
                            <w:t xml:space="preserve"> och Sveriges Veterinärförbund.</w:t>
                          </w:r>
                        </w:p>
                        <w:p w:rsidR="00710F0F" w:rsidRPr="00990713" w:rsidRDefault="00710F0F">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left:0;text-align:left;margin-left:0;margin-top:21pt;width:540.75pt;height:41.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k/r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" filled="f" stroked="f">
              <v:textbox inset="0,0,0,0">
                <w:txbxContent>
                  <w:p w:rsidR="00C77E04" w:rsidRDefault="00710F0F" w:rsidP="00710F0F">
                    <w:pPr>
                      <w:rPr>
                        <w:rFonts w:ascii="Arial" w:hAnsi="Arial"/>
                        <w:noProof/>
                        <w:sz w:val="20"/>
                        <w:szCs w:val="32"/>
                      </w:rPr>
                    </w:pPr>
                    <w:r w:rsidRPr="00990713">
                      <w:rPr>
                        <w:rFonts w:ascii="Arial" w:hAnsi="Arial"/>
                        <w:b/>
                        <w:noProof/>
                        <w:sz w:val="20"/>
                        <w:szCs w:val="32"/>
                      </w:rPr>
                      <w:t>Akademikerförbunden</w:t>
                    </w:r>
                    <w:r w:rsidRPr="00990713">
                      <w:rPr>
                        <w:rFonts w:ascii="Arial" w:hAnsi="Arial"/>
                        <w:noProof/>
                        <w:sz w:val="20"/>
                        <w:szCs w:val="32"/>
                      </w:rPr>
                      <w:t xml:space="preserve"> består av: Akademikerförbundet SSR, </w:t>
                    </w:r>
                    <w:r w:rsidR="00990713" w:rsidRPr="00990713">
                      <w:rPr>
                        <w:rFonts w:ascii="Arial" w:hAnsi="Arial"/>
                        <w:noProof/>
                        <w:sz w:val="20"/>
                        <w:szCs w:val="32"/>
                      </w:rPr>
                      <w:t>Akavia</w:t>
                    </w:r>
                    <w:r w:rsidRPr="00990713">
                      <w:rPr>
                        <w:rFonts w:ascii="Arial" w:hAnsi="Arial"/>
                        <w:noProof/>
                        <w:sz w:val="20"/>
                        <w:szCs w:val="32"/>
                      </w:rPr>
                      <w:t xml:space="preserve">, DIK, Fysioterapeuterna, Naturvetarna, </w:t>
                    </w:r>
                  </w:p>
                  <w:p w:rsidR="00C77E04" w:rsidRDefault="004D3EF0" w:rsidP="00710F0F">
                    <w:pPr>
                      <w:rPr>
                        <w:rFonts w:ascii="Arial" w:hAnsi="Arial"/>
                        <w:noProof/>
                        <w:sz w:val="20"/>
                        <w:szCs w:val="32"/>
                      </w:rPr>
                    </w:pPr>
                    <w:r w:rsidRPr="00990713">
                      <w:rPr>
                        <w:rFonts w:ascii="Arial" w:hAnsi="Arial"/>
                        <w:noProof/>
                        <w:sz w:val="20"/>
                        <w:szCs w:val="32"/>
                      </w:rPr>
                      <w:t xml:space="preserve">SRAT, Sveriges Arbetsterapeuter, </w:t>
                    </w:r>
                    <w:r w:rsidR="00710F0F" w:rsidRPr="00990713">
                      <w:rPr>
                        <w:rFonts w:ascii="Arial" w:hAnsi="Arial"/>
                        <w:noProof/>
                        <w:sz w:val="20"/>
                        <w:szCs w:val="32"/>
                      </w:rPr>
                      <w:t xml:space="preserve">Sveriges Farmaceuter, Sveriges Ingenjörer, Sveriges Psykologförbund, </w:t>
                    </w:r>
                  </w:p>
                  <w:p w:rsidR="00710F0F" w:rsidRPr="00990713" w:rsidRDefault="00710F0F" w:rsidP="00710F0F">
                    <w:pPr>
                      <w:rPr>
                        <w:rFonts w:ascii="Arial" w:hAnsi="Arial"/>
                        <w:noProof/>
                        <w:sz w:val="20"/>
                        <w:szCs w:val="32"/>
                      </w:rPr>
                    </w:pPr>
                    <w:r w:rsidRPr="00990713">
                      <w:rPr>
                        <w:rFonts w:ascii="Arial" w:hAnsi="Arial"/>
                        <w:noProof/>
                        <w:sz w:val="20"/>
                        <w:szCs w:val="32"/>
                      </w:rPr>
                      <w:t>Sveriges Skolledarförbund,  Sveriges Universitetslärar</w:t>
                    </w:r>
                    <w:r w:rsidR="004D3EF0" w:rsidRPr="00990713">
                      <w:rPr>
                        <w:rFonts w:ascii="Arial" w:hAnsi="Arial"/>
                        <w:noProof/>
                        <w:sz w:val="20"/>
                        <w:szCs w:val="32"/>
                      </w:rPr>
                      <w:t>e och forskare</w:t>
                    </w:r>
                    <w:r w:rsidRPr="00990713">
                      <w:rPr>
                        <w:rFonts w:ascii="Arial" w:hAnsi="Arial"/>
                        <w:noProof/>
                        <w:sz w:val="20"/>
                        <w:szCs w:val="32"/>
                      </w:rPr>
                      <w:t xml:space="preserve"> och Sveriges Veterinärförbund.</w:t>
                    </w:r>
                  </w:p>
                  <w:p w:rsidR="00710F0F" w:rsidRPr="00990713" w:rsidRDefault="00710F0F">
                    <w:pPr>
                      <w:rPr>
                        <w:sz w:val="28"/>
                        <w:szCs w:val="28"/>
                      </w:rPr>
                    </w:pPr>
                  </w:p>
                </w:txbxContent>
              </v:textbox>
              <w10:wrap anchorx="margin"/>
            </v:shape>
          </w:pict>
        </mc:Fallback>
      </mc:AlternateContent>
    </w:r>
    <w:r w:rsidR="00340E47">
      <w:rPr>
        <w:noProof/>
      </w:rPr>
      <w:drawing>
        <wp:inline distT="0" distB="0" distL="0" distR="0" wp14:anchorId="588F8A92" wp14:editId="15C3F455">
          <wp:extent cx="6765974" cy="5318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775" cy="544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C68" w:rsidRDefault="00620C68">
      <w:r>
        <w:separator/>
      </w:r>
    </w:p>
  </w:footnote>
  <w:footnote w:type="continuationSeparator" w:id="0">
    <w:p w:rsidR="00620C68" w:rsidRDefault="0062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2C" w:rsidRDefault="00710F0F" w:rsidP="008979B5">
    <w:pPr>
      <w:pStyle w:val="Sidhuvud"/>
      <w:tabs>
        <w:tab w:val="left" w:pos="602"/>
        <w:tab w:val="right" w:pos="8280"/>
      </w:tabs>
      <w:rPr>
        <w:rFonts w:ascii="Verdana" w:hAnsi="Verdana"/>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4157980</wp:posOffset>
              </wp:positionH>
              <wp:positionV relativeFrom="paragraph">
                <wp:posOffset>6350</wp:posOffset>
              </wp:positionV>
              <wp:extent cx="2055495" cy="387985"/>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2C" w:rsidRPr="00EC2860" w:rsidRDefault="0020252C" w:rsidP="0020252C">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327.4pt;margin-top:.5pt;width:161.8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hL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" filled="f" stroked="f">
              <v:textbox inset="0,0,0,0">
                <w:txbxContent>
                  <w:p w:rsidR="0020252C" w:rsidRPr="00EC2860" w:rsidRDefault="0020252C" w:rsidP="0020252C">
                    <w:pPr>
                      <w:rPr>
                        <w:sz w:val="14"/>
                      </w:rPr>
                    </w:pPr>
                  </w:p>
                </w:txbxContent>
              </v:textbox>
            </v:shape>
          </w:pict>
        </mc:Fallback>
      </mc:AlternateContent>
    </w:r>
    <w:r w:rsidR="0020252C">
      <w:tab/>
    </w:r>
    <w:r w:rsidR="008979B5">
      <w:tab/>
    </w:r>
    <w:r w:rsidR="0020252C">
      <w:tab/>
    </w:r>
  </w:p>
  <w:p w:rsidR="00432093" w:rsidRDefault="00432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EF" w:rsidRPr="00F955EF" w:rsidRDefault="00F955EF" w:rsidP="00F955EF">
    <w:pPr>
      <w:pStyle w:val="Sidhuvud"/>
      <w:jc w:val="right"/>
    </w:pPr>
    <w:r>
      <w:rPr>
        <w:noProof/>
        <w:sz w:val="14"/>
      </w:rPr>
      <w:drawing>
        <wp:inline distT="0" distB="0" distL="0" distR="0" wp14:anchorId="64549D48" wp14:editId="1D22BBE9">
          <wp:extent cx="1908537" cy="359756"/>
          <wp:effectExtent l="19050" t="0" r="0" b="0"/>
          <wp:docPr id="3" name="Bildobjekt 3" descr="Akademikerforbunden logo1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erforbunden logo1_RGB.bmp"/>
                  <pic:cNvPicPr/>
                </pic:nvPicPr>
                <pic:blipFill>
                  <a:blip r:embed="rId1"/>
                  <a:stretch>
                    <a:fillRect/>
                  </a:stretch>
                </pic:blipFill>
                <pic:spPr>
                  <a:xfrm>
                    <a:off x="0" y="0"/>
                    <a:ext cx="1908537" cy="359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C5A7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BA7B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C7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E66B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5CCF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2E7D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6A65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8E22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01C40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1ACE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8CC72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031667"/>
    <w:multiLevelType w:val="hybridMultilevel"/>
    <w:tmpl w:val="24B2195A"/>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80CBE"/>
    <w:multiLevelType w:val="hybridMultilevel"/>
    <w:tmpl w:val="EF32E8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F3056"/>
    <w:multiLevelType w:val="hybridMultilevel"/>
    <w:tmpl w:val="D220B988"/>
    <w:lvl w:ilvl="0" w:tplc="17F455A2">
      <w:start w:val="1"/>
      <w:numFmt w:val="decimal"/>
      <w:pStyle w:val="Listanumrerad"/>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F9261CD"/>
    <w:multiLevelType w:val="hybridMultilevel"/>
    <w:tmpl w:val="928440E4"/>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5" w15:restartNumberingAfterBreak="0">
    <w:nsid w:val="243303E1"/>
    <w:multiLevelType w:val="hybridMultilevel"/>
    <w:tmpl w:val="BDD65AE8"/>
    <w:lvl w:ilvl="0" w:tplc="FC922EE0">
      <w:start w:val="1"/>
      <w:numFmt w:val="bullet"/>
      <w:pStyle w:val="Listapunkter"/>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Verdan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Verdan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Verdan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B1E03"/>
    <w:multiLevelType w:val="hybridMultilevel"/>
    <w:tmpl w:val="FBB25EC2"/>
    <w:lvl w:ilvl="0" w:tplc="5A90B714">
      <w:start w:val="1"/>
      <w:numFmt w:val="bullet"/>
      <w:lvlText w:val="»"/>
      <w:lvlJc w:val="left"/>
      <w:pPr>
        <w:tabs>
          <w:tab w:val="num" w:pos="720"/>
        </w:tabs>
        <w:ind w:left="720" w:hanging="720"/>
      </w:pPr>
      <w:rPr>
        <w:rFonts w:ascii="Times New Roman" w:hAnsi="Times New Roman" w:cs="Times New Roman" w:hint="default"/>
        <w:b/>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87F9A"/>
    <w:multiLevelType w:val="hybridMultilevel"/>
    <w:tmpl w:val="4F583ED8"/>
    <w:lvl w:ilvl="0" w:tplc="8AA8D384">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74695"/>
    <w:multiLevelType w:val="multilevel"/>
    <w:tmpl w:val="15A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64A07"/>
    <w:multiLevelType w:val="hybridMultilevel"/>
    <w:tmpl w:val="348E7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6AA4B3C"/>
    <w:multiLevelType w:val="hybridMultilevel"/>
    <w:tmpl w:val="FFD4F3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FD04DFB"/>
    <w:multiLevelType w:val="hybridMultilevel"/>
    <w:tmpl w:val="56069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4287A20"/>
    <w:multiLevelType w:val="hybridMultilevel"/>
    <w:tmpl w:val="1D1C3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4900B1D"/>
    <w:multiLevelType w:val="hybridMultilevel"/>
    <w:tmpl w:val="07405D76"/>
    <w:lvl w:ilvl="0" w:tplc="041D000D">
      <w:start w:val="1"/>
      <w:numFmt w:val="bullet"/>
      <w:lvlText w:val=""/>
      <w:lvlJc w:val="left"/>
      <w:pPr>
        <w:ind w:left="2421" w:hanging="360"/>
      </w:pPr>
      <w:rPr>
        <w:rFonts w:ascii="Wingdings" w:hAnsi="Wingdings"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4" w15:restartNumberingAfterBreak="0">
    <w:nsid w:val="782B50D5"/>
    <w:multiLevelType w:val="hybridMultilevel"/>
    <w:tmpl w:val="D6922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A362F2"/>
    <w:multiLevelType w:val="hybridMultilevel"/>
    <w:tmpl w:val="51A22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F6C1C4F"/>
    <w:multiLevelType w:val="hybridMultilevel"/>
    <w:tmpl w:val="89FE7050"/>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6"/>
  </w:num>
  <w:num w:numId="4">
    <w:abstractNumId w:val="15"/>
  </w:num>
  <w:num w:numId="5">
    <w:abstractNumId w:val="17"/>
  </w:num>
  <w:num w:numId="6">
    <w:abstractNumId w:val="26"/>
  </w:num>
  <w:num w:numId="7">
    <w:abstractNumId w:val="11"/>
  </w:num>
  <w:num w:numId="8">
    <w:abstractNumId w:val="18"/>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12"/>
  </w:num>
  <w:num w:numId="21">
    <w:abstractNumId w:val="19"/>
  </w:num>
  <w:num w:numId="22">
    <w:abstractNumId w:val="22"/>
  </w:num>
  <w:num w:numId="23">
    <w:abstractNumId w:val="21"/>
  </w:num>
  <w:num w:numId="24">
    <w:abstractNumId w:val="25"/>
  </w:num>
  <w:num w:numId="25">
    <w:abstractNumId w:val="24"/>
  </w:num>
  <w:num w:numId="26">
    <w:abstractNumId w:val="20"/>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attachedTemplate r:id="rId1"/>
  <w:defaultTabStop w:val="1304"/>
  <w:hyphenationZone w:val="425"/>
  <w:drawingGridHorizontalSpacing w:val="120"/>
  <w:displayHorizontalDrawingGridEvery w:val="2"/>
  <w:noPunctuationKerning/>
  <w:characterSpacingControl w:val="doNotCompress"/>
  <w:hdrShapeDefaults>
    <o:shapedefaults v:ext="edit" spidmax="4097">
      <o:colormru v:ext="edit" colors="#fb8300,#0098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27"/>
    <w:rsid w:val="0002500C"/>
    <w:rsid w:val="000568CE"/>
    <w:rsid w:val="00086238"/>
    <w:rsid w:val="000952A0"/>
    <w:rsid w:val="000C0C6D"/>
    <w:rsid w:val="000D73DC"/>
    <w:rsid w:val="000F4AEC"/>
    <w:rsid w:val="00123D63"/>
    <w:rsid w:val="001258CA"/>
    <w:rsid w:val="001626B6"/>
    <w:rsid w:val="001959B5"/>
    <w:rsid w:val="001C1E9E"/>
    <w:rsid w:val="0020252C"/>
    <w:rsid w:val="00205689"/>
    <w:rsid w:val="00232CEA"/>
    <w:rsid w:val="002413E6"/>
    <w:rsid w:val="00262ED4"/>
    <w:rsid w:val="00276B74"/>
    <w:rsid w:val="002B5F71"/>
    <w:rsid w:val="00340E47"/>
    <w:rsid w:val="003544B3"/>
    <w:rsid w:val="0036049E"/>
    <w:rsid w:val="003674D9"/>
    <w:rsid w:val="00397BFC"/>
    <w:rsid w:val="003B2112"/>
    <w:rsid w:val="003E2663"/>
    <w:rsid w:val="00432093"/>
    <w:rsid w:val="0047392D"/>
    <w:rsid w:val="00487302"/>
    <w:rsid w:val="004D27BB"/>
    <w:rsid w:val="004D3EF0"/>
    <w:rsid w:val="00526B7A"/>
    <w:rsid w:val="0053452A"/>
    <w:rsid w:val="00563839"/>
    <w:rsid w:val="005D663A"/>
    <w:rsid w:val="00601F9C"/>
    <w:rsid w:val="00612981"/>
    <w:rsid w:val="00620C68"/>
    <w:rsid w:val="00621E54"/>
    <w:rsid w:val="006A12A1"/>
    <w:rsid w:val="006A63E5"/>
    <w:rsid w:val="006F69C2"/>
    <w:rsid w:val="00710F0F"/>
    <w:rsid w:val="007129B6"/>
    <w:rsid w:val="007847C0"/>
    <w:rsid w:val="0078590A"/>
    <w:rsid w:val="00787D2D"/>
    <w:rsid w:val="007916FF"/>
    <w:rsid w:val="00791E99"/>
    <w:rsid w:val="007A08BE"/>
    <w:rsid w:val="007C3D40"/>
    <w:rsid w:val="007D326F"/>
    <w:rsid w:val="008205DD"/>
    <w:rsid w:val="008250C3"/>
    <w:rsid w:val="00895BAC"/>
    <w:rsid w:val="008979B5"/>
    <w:rsid w:val="008A208B"/>
    <w:rsid w:val="008C3227"/>
    <w:rsid w:val="008C7311"/>
    <w:rsid w:val="00921722"/>
    <w:rsid w:val="00990713"/>
    <w:rsid w:val="00995689"/>
    <w:rsid w:val="00997662"/>
    <w:rsid w:val="009A2F34"/>
    <w:rsid w:val="009A7315"/>
    <w:rsid w:val="00A5158E"/>
    <w:rsid w:val="00A869F5"/>
    <w:rsid w:val="00AA31A9"/>
    <w:rsid w:val="00AB5A2B"/>
    <w:rsid w:val="00AF429B"/>
    <w:rsid w:val="00B2249D"/>
    <w:rsid w:val="00B27954"/>
    <w:rsid w:val="00B91E53"/>
    <w:rsid w:val="00B923DC"/>
    <w:rsid w:val="00BD4491"/>
    <w:rsid w:val="00C20D06"/>
    <w:rsid w:val="00C77E04"/>
    <w:rsid w:val="00CC54B8"/>
    <w:rsid w:val="00CC6F40"/>
    <w:rsid w:val="00CD1DFB"/>
    <w:rsid w:val="00D212AD"/>
    <w:rsid w:val="00D27341"/>
    <w:rsid w:val="00D758D3"/>
    <w:rsid w:val="00D962C7"/>
    <w:rsid w:val="00DD0D96"/>
    <w:rsid w:val="00DE6CDC"/>
    <w:rsid w:val="00E15DF6"/>
    <w:rsid w:val="00E27E3B"/>
    <w:rsid w:val="00E50D9D"/>
    <w:rsid w:val="00E95118"/>
    <w:rsid w:val="00EA6593"/>
    <w:rsid w:val="00EB4BB7"/>
    <w:rsid w:val="00EC5893"/>
    <w:rsid w:val="00ED7259"/>
    <w:rsid w:val="00ED76B2"/>
    <w:rsid w:val="00EE38A3"/>
    <w:rsid w:val="00EF4E50"/>
    <w:rsid w:val="00F21546"/>
    <w:rsid w:val="00F2302D"/>
    <w:rsid w:val="00F32A7B"/>
    <w:rsid w:val="00F661B4"/>
    <w:rsid w:val="00F955EF"/>
    <w:rsid w:val="00FD71DE"/>
    <w:rsid w:val="00FE0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b8300,#0098a1"/>
    </o:shapedefaults>
    <o:shapelayout v:ext="edit">
      <o:idmap v:ext="edit" data="1"/>
    </o:shapelayout>
  </w:shapeDefaults>
  <w:decimalSymbol w:val=","/>
  <w:listSeparator w:val=";"/>
  <w14:docId w14:val="193771B6"/>
  <w15:docId w15:val="{B2485916-B722-4313-8370-E3064ACD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5118"/>
    <w:rPr>
      <w:sz w:val="24"/>
      <w:szCs w:val="24"/>
    </w:rPr>
  </w:style>
  <w:style w:type="paragraph" w:styleId="Rubrik1">
    <w:name w:val="heading 1"/>
    <w:next w:val="Normal"/>
    <w:qFormat/>
    <w:rsid w:val="00921722"/>
    <w:pPr>
      <w:keepNext/>
      <w:spacing w:before="120"/>
      <w:outlineLvl w:val="0"/>
    </w:pPr>
    <w:rPr>
      <w:rFonts w:ascii="Arial" w:hAnsi="Arial" w:cs="Arial"/>
      <w:b/>
      <w:bCs/>
      <w:kern w:val="32"/>
      <w:sz w:val="32"/>
      <w:szCs w:val="28"/>
    </w:rPr>
  </w:style>
  <w:style w:type="paragraph" w:styleId="Rubrik2">
    <w:name w:val="heading 2"/>
    <w:next w:val="Normal"/>
    <w:qFormat/>
    <w:rsid w:val="00921722"/>
    <w:pPr>
      <w:keepNext/>
      <w:spacing w:before="120"/>
      <w:outlineLvl w:val="1"/>
    </w:pPr>
    <w:rPr>
      <w:rFonts w:ascii="Arial" w:hAnsi="Arial" w:cs="Arial"/>
      <w:b/>
      <w:bCs/>
      <w:iCs/>
      <w:sz w:val="28"/>
      <w:szCs w:val="28"/>
    </w:rPr>
  </w:style>
  <w:style w:type="paragraph" w:styleId="Rubrik3">
    <w:name w:val="heading 3"/>
    <w:next w:val="Normal"/>
    <w:qFormat/>
    <w:rsid w:val="00921722"/>
    <w:pPr>
      <w:keepNext/>
      <w:spacing w:before="60"/>
      <w:outlineLvl w:val="2"/>
    </w:pPr>
    <w:rPr>
      <w:rFonts w:ascii="Arial" w:hAnsi="Arial" w:cs="Arial"/>
      <w:b/>
      <w:bCs/>
      <w:sz w:val="24"/>
      <w:szCs w:val="26"/>
    </w:rPr>
  </w:style>
  <w:style w:type="paragraph" w:styleId="Rubrik4">
    <w:name w:val="heading 4"/>
    <w:next w:val="Normal"/>
    <w:qFormat/>
    <w:rsid w:val="00921722"/>
    <w:pPr>
      <w:keepNext/>
      <w:outlineLvl w:val="3"/>
    </w:pPr>
    <w:rPr>
      <w:b/>
      <w:b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anumrerad">
    <w:name w:val="Lista numrerad"/>
    <w:basedOn w:val="Normal"/>
    <w:rsid w:val="00921722"/>
    <w:pPr>
      <w:numPr>
        <w:numId w:val="1"/>
      </w:numPr>
    </w:pPr>
    <w:rPr>
      <w:szCs w:val="22"/>
    </w:rPr>
  </w:style>
  <w:style w:type="paragraph" w:customStyle="1" w:styleId="Listapunkter">
    <w:name w:val="Lista punkter"/>
    <w:basedOn w:val="Normal"/>
    <w:rsid w:val="00921722"/>
    <w:pPr>
      <w:numPr>
        <w:numId w:val="2"/>
      </w:numPr>
    </w:pPr>
    <w:rPr>
      <w:szCs w:val="22"/>
    </w:rPr>
  </w:style>
  <w:style w:type="paragraph" w:styleId="Sidhuvud">
    <w:name w:val="header"/>
    <w:basedOn w:val="Normal"/>
    <w:rsid w:val="00921722"/>
    <w:pPr>
      <w:tabs>
        <w:tab w:val="center" w:pos="4536"/>
        <w:tab w:val="right" w:pos="9072"/>
      </w:tabs>
    </w:pPr>
  </w:style>
  <w:style w:type="paragraph" w:styleId="Sidfot">
    <w:name w:val="footer"/>
    <w:basedOn w:val="Normal"/>
    <w:rsid w:val="00921722"/>
    <w:pPr>
      <w:tabs>
        <w:tab w:val="center" w:pos="4536"/>
        <w:tab w:val="right" w:pos="9072"/>
      </w:tabs>
    </w:pPr>
  </w:style>
  <w:style w:type="paragraph" w:styleId="Fotnotstext">
    <w:name w:val="footnote text"/>
    <w:basedOn w:val="Normal"/>
    <w:semiHidden/>
    <w:rsid w:val="00921722"/>
    <w:rPr>
      <w:sz w:val="20"/>
      <w:szCs w:val="20"/>
    </w:rPr>
  </w:style>
  <w:style w:type="character" w:styleId="Sidnummer">
    <w:name w:val="page number"/>
    <w:basedOn w:val="Standardstycketeckensnitt"/>
    <w:rsid w:val="00921722"/>
  </w:style>
  <w:style w:type="paragraph" w:customStyle="1" w:styleId="rubbe1">
    <w:name w:val="rubbe1"/>
    <w:basedOn w:val="Rubrik1"/>
    <w:next w:val="brdis"/>
    <w:rsid w:val="00921722"/>
    <w:rPr>
      <w:rFonts w:ascii="Helvetica" w:hAnsi="Helvetica"/>
      <w:sz w:val="24"/>
    </w:rPr>
  </w:style>
  <w:style w:type="paragraph" w:customStyle="1" w:styleId="rubbe2">
    <w:name w:val="rubbe2"/>
    <w:basedOn w:val="Rubrik2"/>
    <w:next w:val="brdis"/>
    <w:rsid w:val="00921722"/>
    <w:rPr>
      <w:rFonts w:ascii="Helvetica" w:hAnsi="Helvetica"/>
      <w:sz w:val="20"/>
    </w:rPr>
  </w:style>
  <w:style w:type="paragraph" w:customStyle="1" w:styleId="brdis">
    <w:name w:val="brödis"/>
    <w:basedOn w:val="Brdtext"/>
    <w:rsid w:val="00921722"/>
    <w:rPr>
      <w:sz w:val="20"/>
    </w:rPr>
  </w:style>
  <w:style w:type="paragraph" w:styleId="Brdtext">
    <w:name w:val="Body Text"/>
    <w:basedOn w:val="Normal"/>
    <w:link w:val="BrdtextChar"/>
    <w:rsid w:val="00921722"/>
    <w:pPr>
      <w:spacing w:after="120"/>
    </w:pPr>
  </w:style>
  <w:style w:type="character" w:styleId="Hyperlnk">
    <w:name w:val="Hyperlink"/>
    <w:rsid w:val="00921722"/>
    <w:rPr>
      <w:color w:val="0000FF"/>
      <w:u w:val="single"/>
    </w:rPr>
  </w:style>
  <w:style w:type="paragraph" w:styleId="Brdtext2">
    <w:name w:val="Body Text 2"/>
    <w:basedOn w:val="Normal"/>
    <w:rsid w:val="00921722"/>
    <w:rPr>
      <w:rFonts w:ascii="Verdana" w:hAnsi="Verdana"/>
      <w:sz w:val="22"/>
    </w:rPr>
  </w:style>
  <w:style w:type="paragraph" w:styleId="Normalwebb">
    <w:name w:val="Normal (Web)"/>
    <w:basedOn w:val="Normal"/>
    <w:rsid w:val="009975A4"/>
    <w:pPr>
      <w:spacing w:before="100" w:beforeAutospacing="1" w:after="100" w:afterAutospacing="1"/>
    </w:pPr>
  </w:style>
  <w:style w:type="character" w:customStyle="1" w:styleId="spelle">
    <w:name w:val="spelle"/>
    <w:basedOn w:val="Standardstycketeckensnitt"/>
    <w:rsid w:val="009975A4"/>
  </w:style>
  <w:style w:type="character" w:customStyle="1" w:styleId="BrdtextChar">
    <w:name w:val="Brödtext Char"/>
    <w:basedOn w:val="Standardstycketeckensnitt"/>
    <w:link w:val="Brdtext"/>
    <w:rsid w:val="00850418"/>
    <w:rPr>
      <w:sz w:val="24"/>
      <w:szCs w:val="24"/>
      <w:lang w:val="en-US" w:eastAsia="en-US"/>
    </w:rPr>
  </w:style>
  <w:style w:type="paragraph" w:styleId="Ballongtext">
    <w:name w:val="Balloon Text"/>
    <w:basedOn w:val="Normal"/>
    <w:link w:val="BallongtextChar"/>
    <w:rsid w:val="000C0C6D"/>
    <w:rPr>
      <w:rFonts w:ascii="Tahoma" w:hAnsi="Tahoma" w:cs="Tahoma"/>
      <w:sz w:val="16"/>
      <w:szCs w:val="16"/>
    </w:rPr>
  </w:style>
  <w:style w:type="character" w:customStyle="1" w:styleId="BallongtextChar">
    <w:name w:val="Ballongtext Char"/>
    <w:basedOn w:val="Standardstycketeckensnitt"/>
    <w:link w:val="Ballongtext"/>
    <w:rsid w:val="000C0C6D"/>
    <w:rPr>
      <w:rFonts w:ascii="Tahoma" w:hAnsi="Tahoma" w:cs="Tahoma"/>
      <w:sz w:val="16"/>
      <w:szCs w:val="16"/>
      <w:lang w:val="en-US" w:eastAsia="en-US"/>
    </w:rPr>
  </w:style>
  <w:style w:type="paragraph" w:customStyle="1" w:styleId="yiv1115292992msonormal">
    <w:name w:val="yiv1115292992msonormal"/>
    <w:basedOn w:val="Normal"/>
    <w:rsid w:val="00997662"/>
    <w:pPr>
      <w:spacing w:before="100" w:beforeAutospacing="1" w:after="100" w:afterAutospacing="1"/>
    </w:pPr>
  </w:style>
  <w:style w:type="character" w:styleId="Stark">
    <w:name w:val="Strong"/>
    <w:qFormat/>
    <w:rsid w:val="00997662"/>
    <w:rPr>
      <w:b/>
      <w:bCs/>
    </w:rPr>
  </w:style>
  <w:style w:type="paragraph" w:customStyle="1" w:styleId="Normalbrdtext">
    <w:name w:val="Normal brödtext"/>
    <w:basedOn w:val="Normal"/>
    <w:qFormat/>
    <w:rsid w:val="00E95118"/>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23101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80">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633">
      <w:bodyDiv w:val="1"/>
      <w:marLeft w:val="0"/>
      <w:marRight w:val="0"/>
      <w:marTop w:val="0"/>
      <w:marBottom w:val="0"/>
      <w:divBdr>
        <w:top w:val="none" w:sz="0" w:space="0" w:color="auto"/>
        <w:left w:val="none" w:sz="0" w:space="0" w:color="auto"/>
        <w:bottom w:val="none" w:sz="0" w:space="0" w:color="auto"/>
        <w:right w:val="none" w:sz="0" w:space="0" w:color="auto"/>
      </w:divBdr>
    </w:div>
    <w:div w:id="190679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ivek\AHT\Brevpapp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Brevpapper</Template>
  <TotalTime>2</TotalTime>
  <Pages>3</Pages>
  <Words>726</Words>
  <Characters>3848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Brevpapper</vt:lpstr>
      <vt:lpstr>Brevpapper</vt:lpstr>
    </vt:vector>
  </TitlesOfParts>
  <Company>Akademikerförbunden</Company>
  <LinksUpToDate>false</LinksUpToDate>
  <CharactersWithSpaces>4565</CharactersWithSpaces>
  <SharedDoc>false</SharedDoc>
  <HyperlinkBase/>
  <HLinks>
    <vt:vector size="36" baseType="variant">
      <vt:variant>
        <vt:i4>6619176</vt:i4>
      </vt:variant>
      <vt:variant>
        <vt:i4>2329</vt:i4>
      </vt:variant>
      <vt:variant>
        <vt:i4>1025</vt:i4>
      </vt:variant>
      <vt:variant>
        <vt:i4>1</vt:i4>
      </vt:variant>
      <vt:variant>
        <vt:lpwstr>Akademikerforbunden logo1_RGB</vt:lpwstr>
      </vt:variant>
      <vt:variant>
        <vt:lpwstr/>
      </vt:variant>
      <vt:variant>
        <vt:i4>7209020</vt:i4>
      </vt:variant>
      <vt:variant>
        <vt:i4>-1</vt:i4>
      </vt:variant>
      <vt:variant>
        <vt:i4>2081</vt:i4>
      </vt:variant>
      <vt:variant>
        <vt:i4>1</vt:i4>
      </vt:variant>
      <vt:variant>
        <vt:lpwstr>CE_logo</vt:lpwstr>
      </vt:variant>
      <vt:variant>
        <vt:lpwstr/>
      </vt:variant>
      <vt:variant>
        <vt:i4>1376376</vt:i4>
      </vt:variant>
      <vt:variant>
        <vt:i4>-1</vt:i4>
      </vt:variant>
      <vt:variant>
        <vt:i4>2083</vt:i4>
      </vt:variant>
      <vt:variant>
        <vt:i4>1</vt:i4>
      </vt:variant>
      <vt:variant>
        <vt:lpwstr>psykologforbundet</vt:lpwstr>
      </vt:variant>
      <vt:variant>
        <vt:lpwstr/>
      </vt:variant>
      <vt:variant>
        <vt:i4>11</vt:i4>
      </vt:variant>
      <vt:variant>
        <vt:i4>-1</vt:i4>
      </vt:variant>
      <vt:variant>
        <vt:i4>2084</vt:i4>
      </vt:variant>
      <vt:variant>
        <vt:i4>1</vt:i4>
      </vt:variant>
      <vt:variant>
        <vt:lpwstr>logo</vt:lpwstr>
      </vt:variant>
      <vt:variant>
        <vt:lpwstr/>
      </vt:variant>
      <vt:variant>
        <vt:i4>15532083</vt:i4>
      </vt:variant>
      <vt:variant>
        <vt:i4>-1</vt:i4>
      </vt:variant>
      <vt:variant>
        <vt:i4>2087</vt:i4>
      </vt:variant>
      <vt:variant>
        <vt:i4>1</vt:i4>
      </vt:variant>
      <vt:variant>
        <vt:lpwstr>logga svart &amp; röd jpeg</vt:lpwstr>
      </vt:variant>
      <vt:variant>
        <vt:lpwstr/>
      </vt:variant>
      <vt:variant>
        <vt:i4>5374012</vt:i4>
      </vt:variant>
      <vt:variant>
        <vt:i4>-1</vt:i4>
      </vt:variant>
      <vt:variant>
        <vt:i4>2088</vt:i4>
      </vt:variant>
      <vt:variant>
        <vt:i4>1</vt:i4>
      </vt:variant>
      <vt:variant>
        <vt:lpwstr>forbund19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Brevpapper</dc:title>
  <dc:creator>Eva Högberg</dc:creator>
  <cp:lastModifiedBy>Eva Högberg</cp:lastModifiedBy>
  <cp:revision>4</cp:revision>
  <cp:lastPrinted>2013-02-06T15:20:00Z</cp:lastPrinted>
  <dcterms:created xsi:type="dcterms:W3CDTF">2020-03-24T12:20:00Z</dcterms:created>
  <dcterms:modified xsi:type="dcterms:W3CDTF">2020-03-24T12:21:00Z</dcterms:modified>
</cp:coreProperties>
</file>